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32"/>
          <w:szCs w:val="32"/>
        </w:rPr>
        <w:drawing>
          <wp:anchor allowOverlap="1" behindDoc="1" distB="0" distT="0" distL="0" distR="0" hidden="0" layoutInCell="1" locked="0" relativeHeight="0" simplePos="0">
            <wp:simplePos x="0" y="0"/>
            <wp:positionH relativeFrom="page">
              <wp:posOffset>5691188</wp:posOffset>
            </wp:positionH>
            <wp:positionV relativeFrom="page">
              <wp:posOffset>314325</wp:posOffset>
            </wp:positionV>
            <wp:extent cx="1166813" cy="1125141"/>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66813" cy="1125141"/>
                    </a:xfrm>
                    <a:prstGeom prst="rect"/>
                    <a:ln/>
                  </pic:spPr>
                </pic:pic>
              </a:graphicData>
            </a:graphic>
          </wp:anchor>
        </w:drawing>
      </w:r>
      <w:r w:rsidDel="00000000" w:rsidR="00000000" w:rsidRPr="00000000">
        <w:rPr>
          <w:rFonts w:ascii="Calibri" w:cs="Calibri" w:eastAsia="Calibri" w:hAnsi="Calibri"/>
          <w:b w:val="1"/>
          <w:bCs w:val="1"/>
          <w:sz w:val="32"/>
          <w:szCs w:val="32"/>
          <w:rtl w:val="0"/>
        </w:rPr>
        <w:t xml:space="preserve">Terms and conditions for Screening and Assessments</w:t>
      </w:r>
      <w:r w:rsidDel="00000000" w:rsidR="00000000" w:rsidRPr="00000000">
        <w:rPr>
          <w:rFonts w:ascii="Calibri" w:cs="Calibri" w:eastAsia="Calibri" w:hAnsi="Calibri"/>
          <w:b w:val="1"/>
          <w:bCs w:val="1"/>
          <w:sz w:val="26"/>
          <w:szCs w:val="26"/>
          <w:rtl w:val="0"/>
        </w:rPr>
        <w:tab/>
      </w:r>
    </w:p>
    <w:p w:rsidR="00000000" w:rsidDel="00000000" w:rsidP="00000000" w:rsidRDefault="00000000" w:rsidRPr="00000000" w14:paraId="00000002">
      <w:pPr>
        <w:spacing w:after="0" w:before="0"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3">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2v98lda4hks" w:id="0"/>
      <w:bookmarkEnd w:id="0"/>
      <w:r w:rsidDel="00000000" w:rsidR="00000000" w:rsidRPr="00000000">
        <w:rPr>
          <w:rFonts w:ascii="Calibri" w:cs="Calibri" w:eastAsia="Calibri" w:hAnsi="Calibri"/>
          <w:b w:val="1"/>
          <w:bCs w:val="1"/>
          <w:sz w:val="26"/>
          <w:szCs w:val="26"/>
          <w:rtl w:val="0"/>
        </w:rPr>
        <w:t xml:space="preserve">1. Purpose of the Assessment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All assessments follow current professional guidelines (SASC and aligned to the 2024 Delphi definition) and are carried out with care to build a clear picture of your child’s strengths and areas of need. We look at skills such as reading, spelling, phonological awareness and working memory, and provide personalised recommendations to support learning at school and home.</w:t>
      </w:r>
      <w:r w:rsidDel="00000000" w:rsidR="00000000" w:rsidRPr="00000000">
        <w:rPr>
          <w:rFonts w:ascii="Calibri" w:cs="Calibri" w:eastAsia="Calibri" w:hAnsi="Calibri"/>
          <w:strike w:val="1"/>
          <w:sz w:val="26"/>
          <w:szCs w:val="26"/>
          <w:rtl w:val="0"/>
        </w:rPr>
        <w:t xml:space="preserve"> </w:t>
      </w:r>
      <w:r w:rsidDel="00000000" w:rsidR="00000000" w:rsidRPr="00000000">
        <w:rPr>
          <w:rFonts w:ascii="Calibri" w:cs="Calibri" w:eastAsia="Calibri" w:hAnsi="Calibri"/>
          <w:sz w:val="26"/>
          <w:szCs w:val="26"/>
          <w:rtl w:val="0"/>
        </w:rPr>
        <w:t xml:space="preserve">Every effort is made to ensure the assessment is thorough and accurate, however we do not guarantee a diagnosis, and a dyslexia diagnosis does not automatically lead to specific school support or funding. All results reflect how your child performed on the day, and should be considered alongside their wider experiences, development and learning history. </w:t>
      </w:r>
    </w:p>
    <w:p w:rsidR="00000000" w:rsidDel="00000000" w:rsidP="00000000" w:rsidRDefault="00000000" w:rsidRPr="00000000" w14:paraId="00000006">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7">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ph7qinpfo1jz" w:id="1"/>
      <w:bookmarkEnd w:id="1"/>
      <w:r w:rsidDel="00000000" w:rsidR="00000000" w:rsidRPr="00000000">
        <w:rPr>
          <w:rFonts w:ascii="Calibri" w:cs="Calibri" w:eastAsia="Calibri" w:hAnsi="Calibri"/>
          <w:b w:val="1"/>
          <w:bCs w:val="1"/>
          <w:sz w:val="26"/>
          <w:szCs w:val="26"/>
          <w:rtl w:val="0"/>
        </w:rPr>
        <w:t xml:space="preserve">2. Scope of a Diagnostic Assessment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Diagnostic assessments are carried out using the most up</w:t>
      </w:r>
      <w:r w:rsidDel="00000000" w:rsidR="00000000" w:rsidRPr="00000000">
        <w:rPr>
          <w:rFonts w:ascii="Cambria Math" w:cs="Cambria Math" w:eastAsia="Cambria Math" w:hAnsi="Cambria Math"/>
          <w:sz w:val="26"/>
          <w:szCs w:val="26"/>
          <w:rtl w:val="0"/>
        </w:rPr>
        <w:t xml:space="preserve">‑</w:t>
      </w:r>
      <w:r w:rsidDel="00000000" w:rsidR="00000000" w:rsidRPr="00000000">
        <w:rPr>
          <w:rFonts w:ascii="Calibri" w:cs="Calibri" w:eastAsia="Calibri" w:hAnsi="Calibri"/>
          <w:sz w:val="26"/>
          <w:szCs w:val="26"/>
          <w:rtl w:val="0"/>
        </w:rPr>
        <w:t xml:space="preserve">to</w:t>
      </w:r>
      <w:r w:rsidDel="00000000" w:rsidR="00000000" w:rsidRPr="00000000">
        <w:rPr>
          <w:rFonts w:ascii="Cambria Math" w:cs="Cambria Math" w:eastAsia="Cambria Math" w:hAnsi="Cambria Math"/>
          <w:sz w:val="26"/>
          <w:szCs w:val="26"/>
          <w:rtl w:val="0"/>
        </w:rPr>
        <w:t xml:space="preserve">‑</w:t>
      </w:r>
      <w:r w:rsidDel="00000000" w:rsidR="00000000" w:rsidRPr="00000000">
        <w:rPr>
          <w:rFonts w:ascii="Calibri" w:cs="Calibri" w:eastAsia="Calibri" w:hAnsi="Calibri"/>
          <w:sz w:val="26"/>
          <w:szCs w:val="26"/>
          <w:rtl w:val="0"/>
        </w:rPr>
        <w:t xml:space="preserve">date definition of dyslexia (Delphi 2024) and include a wide range of </w:t>
      </w:r>
      <w:r w:rsidDel="00000000" w:rsidR="00000000" w:rsidRPr="00000000">
        <w:rPr>
          <w:rFonts w:ascii="Calibri" w:cs="Calibri" w:eastAsia="Calibri" w:hAnsi="Calibri"/>
          <w:sz w:val="26"/>
          <w:szCs w:val="26"/>
          <w:rtl w:val="0"/>
        </w:rPr>
        <w:t xml:space="preserve">standardised</w:t>
      </w:r>
      <w:r w:rsidDel="00000000" w:rsidR="00000000" w:rsidRPr="00000000">
        <w:rPr>
          <w:rFonts w:ascii="Calibri" w:cs="Calibri" w:eastAsia="Calibri" w:hAnsi="Calibri"/>
          <w:sz w:val="26"/>
          <w:szCs w:val="26"/>
          <w:rtl w:val="0"/>
        </w:rPr>
        <w:t xml:space="preserve"> tests, background information, informal tasks and observations to build a full and holistic picture of your child’s learning profile. The assessment focuses specifically on literacy</w:t>
      </w:r>
      <w:r w:rsidDel="00000000" w:rsidR="00000000" w:rsidRPr="00000000">
        <w:rPr>
          <w:rFonts w:ascii="Cambria Math" w:cs="Cambria Math" w:eastAsia="Cambria Math" w:hAnsi="Cambria Math"/>
          <w:sz w:val="26"/>
          <w:szCs w:val="26"/>
          <w:rtl w:val="0"/>
        </w:rPr>
        <w:t xml:space="preserve">‑</w:t>
      </w:r>
      <w:r w:rsidDel="00000000" w:rsidR="00000000" w:rsidRPr="00000000">
        <w:rPr>
          <w:rFonts w:ascii="Calibri" w:cs="Calibri" w:eastAsia="Calibri" w:hAnsi="Calibri"/>
          <w:sz w:val="26"/>
          <w:szCs w:val="26"/>
          <w:rtl w:val="0"/>
        </w:rPr>
        <w:t xml:space="preserve">related skills and does not include an ADHD or autism assessment, a mental health evaluation, or any recommendations relating to medication. The aim is to understand your child’s strengths and areas of difficulty so that supportive, practical guidance can be offered for home and school.</w:t>
      </w:r>
    </w:p>
    <w:p w:rsidR="00000000" w:rsidDel="00000000" w:rsidP="00000000" w:rsidRDefault="00000000" w:rsidRPr="00000000" w14:paraId="0000000A">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B">
      <w:pPr>
        <w:spacing w:after="0" w:before="0" w:line="276" w:lineRule="auto"/>
        <w:rPr>
          <w:rFonts w:ascii="Calibri" w:cs="Calibri" w:eastAsia="Calibri" w:hAnsi="Calibri"/>
          <w:b w:val="1"/>
          <w:bCs w:val="1"/>
          <w:sz w:val="26"/>
          <w:szCs w:val="26"/>
        </w:rPr>
      </w:pP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bCs w:val="1"/>
          <w:sz w:val="26"/>
          <w:szCs w:val="26"/>
          <w:rtl w:val="0"/>
        </w:rPr>
        <w:t xml:space="preserve">3. Responsibilities of the Assessor</w:t>
      </w:r>
    </w:p>
    <w:p w:rsidR="00000000" w:rsidDel="00000000" w:rsidP="00000000" w:rsidRDefault="00000000" w:rsidRPr="00000000" w14:paraId="0000000C">
      <w:pPr>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0D">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assessor will provide a calm, safe environment, make reasonable adjustments where appropriate, follow ethical standards and confidentiality rules, and produce a clear diagnostic report within 4 weeks of testing (1 week for a screening assessment). </w:t>
      </w:r>
    </w:p>
    <w:p w:rsidR="00000000" w:rsidDel="00000000" w:rsidP="00000000" w:rsidRDefault="00000000" w:rsidRPr="00000000" w14:paraId="0000000E">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F">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tzr23qwkhmm4" w:id="2"/>
      <w:bookmarkEnd w:id="2"/>
      <w:r w:rsidDel="00000000" w:rsidR="00000000" w:rsidRPr="00000000">
        <w:rPr>
          <w:rFonts w:ascii="Calibri" w:cs="Calibri" w:eastAsia="Calibri" w:hAnsi="Calibri"/>
          <w:b w:val="1"/>
          <w:bCs w:val="1"/>
          <w:sz w:val="26"/>
          <w:szCs w:val="26"/>
          <w:rtl w:val="0"/>
        </w:rPr>
        <w:t xml:space="preserve">4. Responsibilities of the Client/Parent/School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Parents, carers or schools are responsible for providing accurate background information when applicable (prior to the assessment), ensuring a valid eye test has been completed within the last 12 months (full diagnostic assessments only), completing the required questionnaires and making sure the learner arrives on time and ready to take part.</w:t>
      </w:r>
    </w:p>
    <w:p w:rsidR="00000000" w:rsidDel="00000000" w:rsidP="00000000" w:rsidRDefault="00000000" w:rsidRPr="00000000" w14:paraId="00000012">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nkol4huvv2xp" w:id="3"/>
      <w:bookmarkEnd w:id="3"/>
      <w:r w:rsidDel="00000000" w:rsidR="00000000" w:rsidRPr="00000000">
        <w:rPr>
          <w:rtl w:val="0"/>
        </w:rPr>
      </w:r>
    </w:p>
    <w:p w:rsidR="00000000" w:rsidDel="00000000" w:rsidP="00000000" w:rsidRDefault="00000000" w:rsidRPr="00000000" w14:paraId="00000013">
      <w:pPr>
        <w:pStyle w:val="Heading2"/>
        <w:keepNext w:val="0"/>
        <w:keepLines w:val="0"/>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14">
      <w:pPr>
        <w:pStyle w:val="Heading2"/>
        <w:keepNext w:val="0"/>
        <w:keepLines w:val="0"/>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15">
      <w:pPr>
        <w:pStyle w:val="Heading2"/>
        <w:keepNext w:val="0"/>
        <w:keepLines w:val="0"/>
        <w:spacing w:after="0" w:before="0" w:line="276"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5. Consent and Confidentiality, Data Protection and Record Keeping</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Written consent is required from the parent/carer or the adult learner, and all information is stored securely in line with GDPR. Assessment reports and background questionnaires are kept for the legally required period (until age 25 for minors, or for 6 years for adults), and duplicate copies can be requested for a small fee, although raw test materials cannot be shared. We are committed to protecting your data.  Please see our privacy policy on our website for further information.</w:t>
      </w:r>
    </w:p>
    <w:p w:rsidR="00000000" w:rsidDel="00000000" w:rsidP="00000000" w:rsidRDefault="00000000" w:rsidRPr="00000000" w14:paraId="00000018">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9">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z8kin6yr1d29" w:id="4"/>
      <w:bookmarkEnd w:id="4"/>
      <w:r w:rsidDel="00000000" w:rsidR="00000000" w:rsidRPr="00000000">
        <w:rPr>
          <w:rFonts w:ascii="Calibri" w:cs="Calibri" w:eastAsia="Calibri" w:hAnsi="Calibri"/>
          <w:b w:val="1"/>
          <w:bCs w:val="1"/>
          <w:sz w:val="26"/>
          <w:szCs w:val="26"/>
          <w:rtl w:val="0"/>
        </w:rPr>
        <w:t xml:space="preserve">6. Fees and Payment</w:t>
      </w:r>
    </w:p>
    <w:p w:rsidR="00000000" w:rsidDel="00000000" w:rsidP="00000000" w:rsidRDefault="00000000" w:rsidRPr="00000000" w14:paraId="0000001A">
      <w:pPr>
        <w:spacing w:after="0" w:before="0" w:line="276" w:lineRule="auto"/>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1B">
      <w:pPr>
        <w:spacing w:after="0" w:before="0" w:line="276"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a) Full Diagnostic Assessment</w:t>
      </w:r>
    </w:p>
    <w:p w:rsidR="00000000" w:rsidDel="00000000" w:rsidP="00000000" w:rsidRDefault="00000000" w:rsidRPr="00000000" w14:paraId="0000001C">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fee for a Full Diagnostic Assessment is </w:t>
      </w:r>
      <w:r w:rsidDel="00000000" w:rsidR="00000000" w:rsidRPr="00000000">
        <w:rPr>
          <w:rFonts w:ascii="Calibri" w:cs="Calibri" w:eastAsia="Calibri" w:hAnsi="Calibri"/>
          <w:b w:val="1"/>
          <w:bCs w:val="1"/>
          <w:sz w:val="26"/>
          <w:szCs w:val="26"/>
          <w:rtl w:val="0"/>
        </w:rPr>
        <w:t xml:space="preserve">£560</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1D">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Payment may be made either:</w:t>
      </w:r>
    </w:p>
    <w:p w:rsidR="00000000" w:rsidDel="00000000" w:rsidP="00000000" w:rsidRDefault="00000000" w:rsidRPr="00000000" w14:paraId="0000001E">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F">
      <w:pPr>
        <w:numPr>
          <w:ilvl w:val="0"/>
          <w:numId w:val="2"/>
        </w:numPr>
        <w:spacing w:after="0" w:before="0" w:line="276" w:lineRule="auto"/>
        <w:ind w:left="720" w:hanging="360"/>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In full</w:t>
      </w:r>
      <w:r w:rsidDel="00000000" w:rsidR="00000000" w:rsidRPr="00000000">
        <w:rPr>
          <w:rFonts w:ascii="Calibri" w:cs="Calibri" w:eastAsia="Calibri" w:hAnsi="Calibri"/>
          <w:sz w:val="26"/>
          <w:szCs w:val="26"/>
          <w:rtl w:val="0"/>
        </w:rPr>
        <w:t xml:space="preserve"> at the time of booking; or</w:t>
      </w:r>
    </w:p>
    <w:p w:rsidR="00000000" w:rsidDel="00000000" w:rsidP="00000000" w:rsidRDefault="00000000" w:rsidRPr="00000000" w14:paraId="00000020">
      <w:pPr>
        <w:numPr>
          <w:ilvl w:val="0"/>
          <w:numId w:val="2"/>
        </w:numPr>
        <w:spacing w:after="0" w:before="0" w:line="276" w:lineRule="auto"/>
        <w:ind w:left="720" w:hanging="360"/>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By three instalments</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21">
      <w:pPr>
        <w:numPr>
          <w:ilvl w:val="1"/>
          <w:numId w:val="2"/>
        </w:numPr>
        <w:spacing w:after="0" w:before="0" w:line="276" w:lineRule="auto"/>
        <w:ind w:left="1440" w:hanging="360"/>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£160</w:t>
      </w:r>
      <w:r w:rsidDel="00000000" w:rsidR="00000000" w:rsidRPr="00000000">
        <w:rPr>
          <w:rFonts w:ascii="Calibri" w:cs="Calibri" w:eastAsia="Calibri" w:hAnsi="Calibri"/>
          <w:sz w:val="26"/>
          <w:szCs w:val="26"/>
          <w:rtl w:val="0"/>
        </w:rPr>
        <w:t xml:space="preserve"> non-refundable booking fee payable at the time of booking;</w:t>
      </w:r>
    </w:p>
    <w:p w:rsidR="00000000" w:rsidDel="00000000" w:rsidP="00000000" w:rsidRDefault="00000000" w:rsidRPr="00000000" w14:paraId="00000022">
      <w:pPr>
        <w:numPr>
          <w:ilvl w:val="1"/>
          <w:numId w:val="2"/>
        </w:numPr>
        <w:spacing w:after="0" w:before="0" w:line="276" w:lineRule="auto"/>
        <w:ind w:left="1440" w:hanging="360"/>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£200</w:t>
      </w:r>
      <w:r w:rsidDel="00000000" w:rsidR="00000000" w:rsidRPr="00000000">
        <w:rPr>
          <w:rFonts w:ascii="Calibri" w:cs="Calibri" w:eastAsia="Calibri" w:hAnsi="Calibri"/>
          <w:sz w:val="26"/>
          <w:szCs w:val="26"/>
          <w:rtl w:val="0"/>
        </w:rPr>
        <w:t xml:space="preserve"> payable no later than </w:t>
      </w:r>
      <w:r w:rsidDel="00000000" w:rsidR="00000000" w:rsidRPr="00000000">
        <w:rPr>
          <w:rFonts w:ascii="Calibri" w:cs="Calibri" w:eastAsia="Calibri" w:hAnsi="Calibri"/>
          <w:b w:val="1"/>
          <w:bCs w:val="1"/>
          <w:sz w:val="26"/>
          <w:szCs w:val="26"/>
          <w:rtl w:val="0"/>
        </w:rPr>
        <w:t xml:space="preserve">7 days before</w:t>
      </w:r>
      <w:r w:rsidDel="00000000" w:rsidR="00000000" w:rsidRPr="00000000">
        <w:rPr>
          <w:rFonts w:ascii="Calibri" w:cs="Calibri" w:eastAsia="Calibri" w:hAnsi="Calibri"/>
          <w:sz w:val="26"/>
          <w:szCs w:val="26"/>
          <w:rtl w:val="0"/>
        </w:rPr>
        <w:t xml:space="preserve"> the assessment date;</w:t>
      </w:r>
    </w:p>
    <w:p w:rsidR="00000000" w:rsidDel="00000000" w:rsidP="00000000" w:rsidRDefault="00000000" w:rsidRPr="00000000" w14:paraId="00000023">
      <w:pPr>
        <w:numPr>
          <w:ilvl w:val="1"/>
          <w:numId w:val="2"/>
        </w:numPr>
        <w:spacing w:after="0" w:before="0" w:line="276" w:lineRule="auto"/>
        <w:ind w:left="144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final instalment of </w:t>
      </w:r>
      <w:r w:rsidDel="00000000" w:rsidR="00000000" w:rsidRPr="00000000">
        <w:rPr>
          <w:rFonts w:ascii="Calibri" w:cs="Calibri" w:eastAsia="Calibri" w:hAnsi="Calibri"/>
          <w:b w:val="1"/>
          <w:bCs w:val="1"/>
          <w:sz w:val="26"/>
          <w:szCs w:val="26"/>
          <w:rtl w:val="0"/>
        </w:rPr>
        <w:t xml:space="preserve">£200</w:t>
      </w:r>
      <w:r w:rsidDel="00000000" w:rsidR="00000000" w:rsidRPr="00000000">
        <w:rPr>
          <w:rFonts w:ascii="Calibri" w:cs="Calibri" w:eastAsia="Calibri" w:hAnsi="Calibri"/>
          <w:sz w:val="26"/>
          <w:szCs w:val="26"/>
          <w:rtl w:val="0"/>
        </w:rPr>
        <w:t xml:space="preserve"> is due upon notification that the report has been completed and before the report is released. .</w:t>
      </w:r>
    </w:p>
    <w:p w:rsidR="00000000" w:rsidDel="00000000" w:rsidP="00000000" w:rsidRDefault="00000000" w:rsidRPr="00000000" w14:paraId="00000024">
      <w:pPr>
        <w:spacing w:after="0" w:before="0" w:line="276" w:lineRule="auto"/>
        <w:ind w:left="1440" w:firstLine="0"/>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5">
      <w:pPr>
        <w:spacing w:after="0" w:before="0" w:line="276" w:lineRule="auto"/>
        <w:ind w:left="0" w:firstLine="72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written report will only be released once payment has been received in full.</w:t>
      </w:r>
    </w:p>
    <w:p w:rsidR="00000000" w:rsidDel="00000000" w:rsidP="00000000" w:rsidRDefault="00000000" w:rsidRPr="00000000" w14:paraId="00000026">
      <w:pPr>
        <w:spacing w:after="0" w:before="0" w:line="276" w:lineRule="auto"/>
        <w:ind w:left="720" w:firstLine="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Failure to make an instalment by the due date may result in the assessment being postponed until payment has been received. </w:t>
      </w:r>
    </w:p>
    <w:p w:rsidR="00000000" w:rsidDel="00000000" w:rsidP="00000000" w:rsidRDefault="00000000" w:rsidRPr="00000000" w14:paraId="00000027">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8">
      <w:pPr>
        <w:spacing w:after="0" w:before="0" w:line="276"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b) Dyslexia Screening Assessment</w:t>
      </w:r>
    </w:p>
    <w:p w:rsidR="00000000" w:rsidDel="00000000" w:rsidP="00000000" w:rsidRDefault="00000000" w:rsidRPr="00000000" w14:paraId="00000029">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fee for a Dyslexia Screening Assessment is </w:t>
      </w:r>
      <w:r w:rsidDel="00000000" w:rsidR="00000000" w:rsidRPr="00000000">
        <w:rPr>
          <w:rFonts w:ascii="Calibri" w:cs="Calibri" w:eastAsia="Calibri" w:hAnsi="Calibri"/>
          <w:b w:val="1"/>
          <w:bCs w:val="1"/>
          <w:sz w:val="26"/>
          <w:szCs w:val="26"/>
          <w:rtl w:val="0"/>
        </w:rPr>
        <w:t xml:space="preserve">£140</w:t>
      </w:r>
      <w:r w:rsidDel="00000000" w:rsidR="00000000" w:rsidRPr="00000000">
        <w:rPr>
          <w:rFonts w:ascii="Calibri" w:cs="Calibri" w:eastAsia="Calibri" w:hAnsi="Calibri"/>
          <w:sz w:val="26"/>
          <w:szCs w:val="26"/>
          <w:rtl w:val="0"/>
        </w:rPr>
        <w:t xml:space="preserve">, payable in full at the time of booking.</w:t>
      </w:r>
    </w:p>
    <w:p w:rsidR="00000000" w:rsidDel="00000000" w:rsidP="00000000" w:rsidRDefault="00000000" w:rsidRPr="00000000" w14:paraId="0000002A">
      <w:pPr>
        <w:spacing w:after="0" w:before="0" w:line="276" w:lineRule="auto"/>
        <w:ind w:left="720" w:firstLine="0"/>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B">
      <w:pPr>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C">
      <w:pPr>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D">
      <w:pPr>
        <w:spacing w:after="0" w:before="0" w:line="276"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7. Cancellation and Rescheduling</w:t>
      </w:r>
    </w:p>
    <w:p w:rsidR="00000000" w:rsidDel="00000000" w:rsidP="00000000" w:rsidRDefault="00000000" w:rsidRPr="00000000" w14:paraId="0000002E">
      <w:pPr>
        <w:spacing w:after="0" w:before="0"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F">
      <w:pPr>
        <w:spacing w:after="0" w:before="0"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Any requests to cancel or reschedule an assessment must be made by email to:</w:t>
      </w:r>
    </w:p>
    <w:p w:rsidR="00000000" w:rsidDel="00000000" w:rsidP="00000000" w:rsidRDefault="00000000" w:rsidRPr="00000000" w14:paraId="00000030">
      <w:pPr>
        <w:spacing w:after="0" w:before="0" w:line="276" w:lineRule="auto"/>
        <w:rPr>
          <w:rFonts w:ascii="Calibri" w:cs="Calibri" w:eastAsia="Calibri" w:hAnsi="Calibri"/>
          <w:sz w:val="26"/>
          <w:szCs w:val="26"/>
        </w:rPr>
      </w:pPr>
      <w:hyperlink r:id="rId8">
        <w:r w:rsidDel="00000000" w:rsidR="00000000" w:rsidRPr="00000000">
          <w:rPr>
            <w:rFonts w:ascii="Calibri" w:cs="Calibri" w:eastAsia="Calibri" w:hAnsi="Calibri"/>
            <w:color w:val="1155cc"/>
            <w:sz w:val="26"/>
            <w:szCs w:val="26"/>
            <w:u w:val="single"/>
            <w:rtl w:val="0"/>
          </w:rPr>
          <w:t xml:space="preserve">learninglighthousedyslexia@gmail.com</w:t>
        </w:r>
      </w:hyperlink>
      <w:r w:rsidDel="00000000" w:rsidR="00000000" w:rsidRPr="00000000">
        <w:rPr>
          <w:rtl w:val="0"/>
        </w:rPr>
      </w:r>
    </w:p>
    <w:p w:rsidR="00000000" w:rsidDel="00000000" w:rsidP="00000000" w:rsidRDefault="00000000" w:rsidRPr="00000000" w14:paraId="00000031">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Cancellation charges apply as follows:</w:t>
      </w:r>
    </w:p>
    <w:p w:rsidR="00000000" w:rsidDel="00000000" w:rsidP="00000000" w:rsidRDefault="00000000" w:rsidRPr="00000000" w14:paraId="00000032">
      <w:pPr>
        <w:numPr>
          <w:ilvl w:val="0"/>
          <w:numId w:val="1"/>
        </w:numPr>
        <w:spacing w:after="0" w:before="0" w:line="276"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£160 booking fee is non-refundable after the 14-day cooling-off period following booking.</w:t>
      </w:r>
    </w:p>
    <w:p w:rsidR="00000000" w:rsidDel="00000000" w:rsidP="00000000" w:rsidRDefault="00000000" w:rsidRPr="00000000" w14:paraId="00000033">
      <w:pPr>
        <w:numPr>
          <w:ilvl w:val="0"/>
          <w:numId w:val="1"/>
        </w:numPr>
        <w:spacing w:after="0" w:before="0" w:line="276"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Cancellations made within </w:t>
      </w:r>
      <w:r w:rsidDel="00000000" w:rsidR="00000000" w:rsidRPr="00000000">
        <w:rPr>
          <w:rFonts w:ascii="Calibri" w:cs="Calibri" w:eastAsia="Calibri" w:hAnsi="Calibri"/>
          <w:b w:val="1"/>
          <w:bCs w:val="1"/>
          <w:sz w:val="26"/>
          <w:szCs w:val="26"/>
          <w:rtl w:val="0"/>
        </w:rPr>
        <w:t xml:space="preserve">7 days</w:t>
      </w:r>
      <w:r w:rsidDel="00000000" w:rsidR="00000000" w:rsidRPr="00000000">
        <w:rPr>
          <w:rFonts w:ascii="Calibri" w:cs="Calibri" w:eastAsia="Calibri" w:hAnsi="Calibri"/>
          <w:sz w:val="26"/>
          <w:szCs w:val="26"/>
          <w:rtl w:val="0"/>
        </w:rPr>
        <w:t xml:space="preserve"> of the scheduled assessment will incur the loss of the booking fee plus an additional </w:t>
      </w:r>
      <w:r w:rsidDel="00000000" w:rsidR="00000000" w:rsidRPr="00000000">
        <w:rPr>
          <w:rFonts w:ascii="Calibri" w:cs="Calibri" w:eastAsia="Calibri" w:hAnsi="Calibri"/>
          <w:b w:val="1"/>
          <w:bCs w:val="1"/>
          <w:sz w:val="26"/>
          <w:szCs w:val="26"/>
          <w:rtl w:val="0"/>
        </w:rPr>
        <w:t xml:space="preserve">£100</w:t>
      </w:r>
      <w:r w:rsidDel="00000000" w:rsidR="00000000" w:rsidRPr="00000000">
        <w:rPr>
          <w:rFonts w:ascii="Calibri" w:cs="Calibri" w:eastAsia="Calibri" w:hAnsi="Calibri"/>
          <w:sz w:val="26"/>
          <w:szCs w:val="26"/>
          <w:rtl w:val="0"/>
        </w:rPr>
        <w:t xml:space="preserve"> cancellation charge.</w:t>
      </w:r>
    </w:p>
    <w:p w:rsidR="00000000" w:rsidDel="00000000" w:rsidP="00000000" w:rsidRDefault="00000000" w:rsidRPr="00000000" w14:paraId="00000034">
      <w:pPr>
        <w:numPr>
          <w:ilvl w:val="0"/>
          <w:numId w:val="1"/>
        </w:numPr>
        <w:spacing w:after="0" w:before="0" w:line="276" w:lineRule="auto"/>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If the assessment has already taken place, the full assessment fee remains payable, regardless of whether the written report has been issued.</w:t>
      </w:r>
    </w:p>
    <w:p w:rsidR="00000000" w:rsidDel="00000000" w:rsidP="00000000" w:rsidRDefault="00000000" w:rsidRPr="00000000" w14:paraId="00000035">
      <w:pPr>
        <w:spacing w:after="0" w:before="0" w:line="276" w:lineRule="auto"/>
        <w:ind w:left="720" w:firstLine="0"/>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6">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Where possible, the assessor will make every reasonable effort to rearrange appointments due to illness, accidents or exceptional circumstances.</w:t>
      </w:r>
    </w:p>
    <w:p w:rsidR="00000000" w:rsidDel="00000000" w:rsidP="00000000" w:rsidRDefault="00000000" w:rsidRPr="00000000" w14:paraId="00000037">
      <w:pPr>
        <w:spacing w:after="0" w:before="0"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8">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If the assessor needs to cancel an assessment, an alternative appointment will be offered. If this is not suitable, any fees paid will be refunded.</w:t>
      </w:r>
    </w:p>
    <w:p w:rsidR="00000000" w:rsidDel="00000000" w:rsidP="00000000" w:rsidRDefault="00000000" w:rsidRPr="00000000" w14:paraId="00000039">
      <w:pPr>
        <w:spacing w:after="0" w:before="0"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A">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assessor reserves the right to discontinue an assessment if the learner becomes too distressed or is unable to participate meaningfully. In these circumstances, any refund will be at the assessor's discretion.</w:t>
      </w:r>
    </w:p>
    <w:p w:rsidR="00000000" w:rsidDel="00000000" w:rsidP="00000000" w:rsidRDefault="00000000" w:rsidRPr="00000000" w14:paraId="0000003B">
      <w:pPr>
        <w:spacing w:after="0" w:before="0" w:line="276"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C">
      <w:pPr>
        <w:spacing w:after="0" w:before="0" w:line="276"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8</w:t>
      </w:r>
      <w:r w:rsidDel="00000000" w:rsidR="00000000" w:rsidRPr="00000000">
        <w:rPr>
          <w:rFonts w:ascii="Calibri" w:cs="Calibri" w:eastAsia="Calibri" w:hAnsi="Calibri"/>
          <w:b w:val="1"/>
          <w:bCs w:val="1"/>
          <w:sz w:val="26"/>
          <w:szCs w:val="26"/>
          <w:rtl w:val="0"/>
        </w:rPr>
        <w:t xml:space="preserve">. Use of the Report </w:t>
      </w:r>
    </w:p>
    <w:p w:rsidR="00000000" w:rsidDel="00000000" w:rsidP="00000000" w:rsidRDefault="00000000" w:rsidRPr="00000000" w14:paraId="0000003D">
      <w:pPr>
        <w:spacing w:after="0" w:before="0" w:line="276" w:lineRule="auto"/>
        <w:jc w:val="both"/>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3E">
      <w:pPr>
        <w:spacing w:after="0" w:before="0" w:line="276"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report is for educational purposes and may support school</w:t>
      </w:r>
      <w:r w:rsidDel="00000000" w:rsidR="00000000" w:rsidRPr="00000000">
        <w:rPr>
          <w:rFonts w:ascii="Cambria Math" w:cs="Cambria Math" w:eastAsia="Cambria Math" w:hAnsi="Cambria Math"/>
          <w:sz w:val="26"/>
          <w:szCs w:val="26"/>
          <w:rtl w:val="0"/>
        </w:rPr>
        <w:t xml:space="preserve">‑</w:t>
      </w:r>
      <w:r w:rsidDel="00000000" w:rsidR="00000000" w:rsidRPr="00000000">
        <w:rPr>
          <w:rFonts w:ascii="Calibri" w:cs="Calibri" w:eastAsia="Calibri" w:hAnsi="Calibri"/>
          <w:sz w:val="26"/>
          <w:szCs w:val="26"/>
          <w:rtl w:val="0"/>
        </w:rPr>
        <w:t xml:space="preserve">based planning or access arrangements, though schools and exam boards may have their own criteria. The report must not be altered or reproduced without permission.</w:t>
      </w:r>
    </w:p>
    <w:p w:rsidR="00000000" w:rsidDel="00000000" w:rsidP="00000000" w:rsidRDefault="00000000" w:rsidRPr="00000000" w14:paraId="0000003F">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mpna5uqofnmo" w:id="5"/>
      <w:bookmarkEnd w:id="5"/>
      <w:r w:rsidDel="00000000" w:rsidR="00000000" w:rsidRPr="00000000">
        <w:rPr>
          <w:rtl w:val="0"/>
        </w:rPr>
      </w:r>
    </w:p>
    <w:p w:rsidR="00000000" w:rsidDel="00000000" w:rsidP="00000000" w:rsidRDefault="00000000" w:rsidRPr="00000000" w14:paraId="00000040">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ybq3mwx1jdnh" w:id="6"/>
      <w:bookmarkEnd w:id="6"/>
      <w:r w:rsidDel="00000000" w:rsidR="00000000" w:rsidRPr="00000000">
        <w:rPr>
          <w:rFonts w:ascii="Calibri" w:cs="Calibri" w:eastAsia="Calibri" w:hAnsi="Calibri"/>
          <w:b w:val="1"/>
          <w:bCs w:val="1"/>
          <w:sz w:val="26"/>
          <w:szCs w:val="26"/>
          <w:rtl w:val="0"/>
        </w:rPr>
        <w:t xml:space="preserve">9. Complaints Procedure </w:t>
      </w:r>
    </w:p>
    <w:p w:rsidR="00000000" w:rsidDel="00000000" w:rsidP="00000000" w:rsidRDefault="00000000" w:rsidRPr="00000000" w14:paraId="00000041">
      <w:pPr>
        <w:spacing w:after="240" w:before="240" w:line="276" w:lineRule="auto"/>
        <w:ind w:left="0" w:right="60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We are committed to providing a professional, high-quality service. If you are unhappy with any aspect of the assessment or the service you have received, please raise your concerns with us as soon as possible by email or in writing. We will acknowledge your complaint within </w:t>
      </w:r>
      <w:r w:rsidDel="00000000" w:rsidR="00000000" w:rsidRPr="00000000">
        <w:rPr>
          <w:rFonts w:ascii="Calibri" w:cs="Calibri" w:eastAsia="Calibri" w:hAnsi="Calibri"/>
          <w:b w:val="1"/>
          <w:bCs w:val="1"/>
          <w:sz w:val="26"/>
          <w:szCs w:val="26"/>
          <w:rtl w:val="0"/>
        </w:rPr>
        <w:t xml:space="preserve">5 working days</w:t>
      </w:r>
      <w:r w:rsidDel="00000000" w:rsidR="00000000" w:rsidRPr="00000000">
        <w:rPr>
          <w:rFonts w:ascii="Calibri" w:cs="Calibri" w:eastAsia="Calibri" w:hAnsi="Calibri"/>
          <w:sz w:val="26"/>
          <w:szCs w:val="26"/>
          <w:rtl w:val="0"/>
        </w:rPr>
        <w:t xml:space="preserve"> and aim to investigate and respond in full within </w:t>
      </w:r>
      <w:r w:rsidDel="00000000" w:rsidR="00000000" w:rsidRPr="00000000">
        <w:rPr>
          <w:rFonts w:ascii="Calibri" w:cs="Calibri" w:eastAsia="Calibri" w:hAnsi="Calibri"/>
          <w:b w:val="1"/>
          <w:bCs w:val="1"/>
          <w:sz w:val="26"/>
          <w:szCs w:val="26"/>
          <w:rtl w:val="0"/>
        </w:rPr>
        <w:t xml:space="preserve">20 working days</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42">
      <w:pPr>
        <w:spacing w:after="240" w:before="240" w:line="276" w:lineRule="auto"/>
        <w:ind w:left="0" w:right="60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Most concerns can be resolved through open discussion. If, after receiving my response, you remain dissatisfied, you may seek independent advice from the </w:t>
      </w:r>
      <w:r w:rsidDel="00000000" w:rsidR="00000000" w:rsidRPr="00000000">
        <w:rPr>
          <w:rFonts w:ascii="Calibri" w:cs="Calibri" w:eastAsia="Calibri" w:hAnsi="Calibri"/>
          <w:b w:val="1"/>
          <w:bCs w:val="1"/>
          <w:sz w:val="26"/>
          <w:szCs w:val="26"/>
          <w:rtl w:val="0"/>
        </w:rPr>
        <w:t xml:space="preserve">British Dyslexia Association (BDA)</w:t>
      </w:r>
      <w:r w:rsidDel="00000000" w:rsidR="00000000" w:rsidRPr="00000000">
        <w:rPr>
          <w:rFonts w:ascii="Calibri" w:cs="Calibri" w:eastAsia="Calibri" w:hAnsi="Calibri"/>
          <w:sz w:val="26"/>
          <w:szCs w:val="26"/>
          <w:rtl w:val="0"/>
        </w:rPr>
        <w:t xml:space="preserve">, where appropriate, or pursue any other legal rights available to you.</w:t>
      </w:r>
    </w:p>
    <w:p w:rsidR="00000000" w:rsidDel="00000000" w:rsidP="00000000" w:rsidRDefault="00000000" w:rsidRPr="00000000" w14:paraId="00000043">
      <w:pPr>
        <w:spacing w:after="240" w:before="240" w:line="276" w:lineRule="auto"/>
        <w:ind w:left="0" w:right="600" w:firstLine="0"/>
        <w:rPr>
          <w:rFonts w:ascii="Calibri" w:cs="Calibri" w:eastAsia="Calibri" w:hAnsi="Calibri"/>
          <w:b w:val="1"/>
          <w:bCs w:val="1"/>
          <w:sz w:val="26"/>
          <w:szCs w:val="26"/>
        </w:rPr>
      </w:pPr>
      <w:r w:rsidDel="00000000" w:rsidR="00000000" w:rsidRPr="00000000">
        <w:rPr>
          <w:rFonts w:ascii="Calibri" w:cs="Calibri" w:eastAsia="Calibri" w:hAnsi="Calibri"/>
          <w:sz w:val="26"/>
          <w:szCs w:val="26"/>
          <w:rtl w:val="0"/>
        </w:rPr>
        <w:t xml:space="preserve">Complaints relating to the professional opinion contained within an assessment report will be considered carefully; however, differences of professional opinion do not necessarily constitute grounds for a complaint.</w:t>
      </w:r>
      <w:r w:rsidDel="00000000" w:rsidR="00000000" w:rsidRPr="00000000">
        <w:rPr>
          <w:rtl w:val="0"/>
        </w:rPr>
      </w:r>
    </w:p>
    <w:p w:rsidR="00000000" w:rsidDel="00000000" w:rsidP="00000000" w:rsidRDefault="00000000" w:rsidRPr="00000000" w14:paraId="00000044">
      <w:pPr>
        <w:pStyle w:val="Heading2"/>
        <w:keepNext w:val="0"/>
        <w:keepLines w:val="0"/>
        <w:spacing w:after="0" w:before="0" w:line="276" w:lineRule="auto"/>
        <w:rPr>
          <w:rFonts w:ascii="Calibri" w:cs="Calibri" w:eastAsia="Calibri" w:hAnsi="Calibri"/>
          <w:b w:val="1"/>
          <w:bCs w:val="1"/>
          <w:sz w:val="26"/>
          <w:szCs w:val="26"/>
        </w:rPr>
      </w:pPr>
      <w:bookmarkStart w:colFirst="0" w:colLast="0" w:name="_heading=h.jau8agjyaaha" w:id="7"/>
      <w:bookmarkEnd w:id="7"/>
      <w:r w:rsidDel="00000000" w:rsidR="00000000" w:rsidRPr="00000000">
        <w:rPr>
          <w:rFonts w:ascii="Calibri" w:cs="Calibri" w:eastAsia="Calibri" w:hAnsi="Calibri"/>
          <w:b w:val="1"/>
          <w:bCs w:val="1"/>
          <w:sz w:val="26"/>
          <w:szCs w:val="26"/>
          <w:rtl w:val="0"/>
        </w:rPr>
        <w:t xml:space="preserve">10. Agreement</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after="0" w:before="0"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Agreement to these terms is confirmed through the signed parent questionnaire. </w:t>
      </w:r>
    </w:p>
    <w:p w:rsidR="00000000" w:rsidDel="00000000" w:rsidP="00000000" w:rsidRDefault="00000000" w:rsidRPr="00000000" w14:paraId="00000047">
      <w:pPr>
        <w:spacing w:after="0" w:before="0" w:line="276" w:lineRule="auto"/>
        <w:rPr>
          <w:rFonts w:ascii="Calibri" w:cs="Calibri" w:eastAsia="Calibri" w:hAnsi="Calibri"/>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learninglighthousedyslexia@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sO71CJd2Bk3AV42+JEdIOkPrQ==">CgMxLjAyDWguMnY5OGxkYTRoa3MyDmgucGg3cWlucGZvMWp6Mg5oLnR6cjIzcXdraG1tNDIOaC5ua29sNGh1dnYyeHAyDmguejhraW42eXIxZDI5Mg5oLm1wbmE1dXFvZm5tbzIOaC55YnEzbXd4MWpkbmgyDmguamF1OGFnanlhYWhhOAByITF0Q1hSV3NQNDhmRjc0RjRlQTVfM0VuWUJrbWsxVFd5WA==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